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EF" w:rsidRPr="002B54EF" w:rsidRDefault="002B54EF" w:rsidP="002B54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B54EF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очный тур</w:t>
      </w:r>
    </w:p>
    <w:p w:rsidR="002B54EF" w:rsidRPr="002B54EF" w:rsidRDefault="002B54EF" w:rsidP="002B54E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E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очный тур включает два конкурсных испытания: «Методический семинар» и «Урок». </w:t>
      </w:r>
    </w:p>
    <w:p w:rsidR="002B54EF" w:rsidRPr="002B54EF" w:rsidRDefault="002B54EF" w:rsidP="002B54E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54EF">
        <w:rPr>
          <w:rFonts w:ascii="Times New Roman" w:eastAsia="Times New Roman" w:hAnsi="Times New Roman"/>
          <w:color w:val="000000"/>
          <w:sz w:val="24"/>
          <w:szCs w:val="24"/>
        </w:rPr>
        <w:t>Цель</w:t>
      </w:r>
      <w:r w:rsidRPr="002B54EF">
        <w:rPr>
          <w:rFonts w:ascii="Times New Roman" w:eastAsia="Times New Roman" w:hAnsi="Times New Roman"/>
          <w:sz w:val="24"/>
          <w:szCs w:val="24"/>
        </w:rPr>
        <w:t xml:space="preserve"> конкурсного испытания «Методический семинар»</w:t>
      </w:r>
      <w:r w:rsidRPr="002B54EF">
        <w:rPr>
          <w:rFonts w:ascii="Times New Roman" w:eastAsia="Times New Roman" w:hAnsi="Times New Roman"/>
          <w:color w:val="000000"/>
          <w:sz w:val="24"/>
          <w:szCs w:val="24"/>
        </w:rPr>
        <w:t>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 w:rsidRPr="002B54E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B54EF">
        <w:rPr>
          <w:rFonts w:ascii="Times New Roman" w:eastAsia="Times New Roman" w:hAnsi="Times New Roman"/>
          <w:sz w:val="24"/>
          <w:szCs w:val="24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4" w:history="1">
        <w:r w:rsidRPr="002B54EF">
          <w:rPr>
            <w:rFonts w:eastAsia="Times New Roman"/>
            <w:color w:val="000000"/>
          </w:rPr>
          <w:t>стандарт</w:t>
        </w:r>
      </w:hyperlink>
      <w:r w:rsidRPr="002B54EF">
        <w:rPr>
          <w:rFonts w:eastAsia="Times New Roman"/>
          <w:color w:val="000000"/>
        </w:rPr>
        <w:t>а</w:t>
      </w:r>
      <w:r w:rsidRPr="002B54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B54EF">
        <w:rPr>
          <w:rFonts w:ascii="Times New Roman" w:eastAsia="Times New Roman" w:hAnsi="Times New Roman"/>
          <w:sz w:val="24"/>
          <w:szCs w:val="24"/>
        </w:rPr>
        <w:t xml:space="preserve">«Педагог (педагогическая деятельность в сфере начального общего, основного общего, среднего общего образования) (учитель)», утверждённого приказом Минтруда России от 18 октября 2013 г. № 544н (далее – </w:t>
      </w:r>
      <w:r w:rsidRPr="002B54EF">
        <w:rPr>
          <w:rFonts w:ascii="Times New Roman" w:eastAsia="Times New Roman" w:hAnsi="Times New Roman"/>
          <w:color w:val="000000"/>
          <w:sz w:val="24"/>
          <w:szCs w:val="24"/>
        </w:rPr>
        <w:t>профессиональный стандарт «Педагог»).</w:t>
      </w:r>
    </w:p>
    <w:p w:rsidR="002B54EF" w:rsidRPr="002B54EF" w:rsidRDefault="002B54EF" w:rsidP="002B54E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Формат конкурсного испытания: методический семинар (регламент – 25 минут) проводится перед конкурсным испытанием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2B54EF" w:rsidRPr="002B54EF" w:rsidRDefault="002B54EF" w:rsidP="002B54E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EF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 (Таблица 3).</w:t>
      </w:r>
    </w:p>
    <w:p w:rsidR="002B54EF" w:rsidRPr="002B54EF" w:rsidRDefault="002B54EF" w:rsidP="002B54EF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4E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Таблица 3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095"/>
        <w:gridCol w:w="1276"/>
      </w:tblGrid>
      <w:tr w:rsidR="002B54EF" w:rsidRPr="002B54EF" w:rsidTr="002B54E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Баллы</w:t>
            </w:r>
          </w:p>
        </w:tc>
      </w:tr>
      <w:tr w:rsidR="002B54EF" w:rsidRPr="002B54EF" w:rsidTr="002B54E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и практическая применимость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методики на практике и внесение изменений в практику преподавания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63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личностные)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10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9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98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культура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вести диалог и понимать суть обсуждаемых проблем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226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10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9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 и проведение рефлексии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98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392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10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9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9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методического содержания и его </w:t>
            </w:r>
            <w:proofErr w:type="spellStart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потенциал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46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5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9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98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и языковая грамотность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визуализация информации и иллюстративность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46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10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9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98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50</w:t>
            </w:r>
          </w:p>
        </w:tc>
      </w:tr>
    </w:tbl>
    <w:p w:rsidR="002B54EF" w:rsidRPr="002B54EF" w:rsidRDefault="002B54EF" w:rsidP="002B54EF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4EF" w:rsidRPr="002B54EF" w:rsidRDefault="002B54EF" w:rsidP="002B54E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B54EF">
        <w:rPr>
          <w:rFonts w:ascii="Times New Roman" w:eastAsia="Times New Roman" w:hAnsi="Times New Roman"/>
          <w:sz w:val="24"/>
          <w:szCs w:val="24"/>
          <w:lang w:eastAsia="ru-RU"/>
        </w:rPr>
        <w:t>Цель конкурсного испытания «Урок»</w:t>
      </w:r>
      <w:r w:rsidRPr="002B54EF">
        <w:rPr>
          <w:rFonts w:ascii="Times New Roman" w:eastAsia="Times New Roman" w:hAnsi="Times New Roman"/>
          <w:sz w:val="24"/>
          <w:szCs w:val="24"/>
        </w:rPr>
        <w:t xml:space="preserve">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предмета, и способности выйти в обучении на </w:t>
      </w:r>
      <w:proofErr w:type="spellStart"/>
      <w:r w:rsidRPr="002B54EF">
        <w:rPr>
          <w:rFonts w:ascii="Times New Roman" w:eastAsia="Times New Roman" w:hAnsi="Times New Roman"/>
          <w:sz w:val="24"/>
          <w:szCs w:val="24"/>
        </w:rPr>
        <w:t>межпредметный</w:t>
      </w:r>
      <w:proofErr w:type="spellEnd"/>
      <w:r w:rsidRPr="002B5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B54EF">
        <w:rPr>
          <w:rFonts w:ascii="Times New Roman" w:eastAsia="Times New Roman" w:hAnsi="Times New Roman"/>
          <w:sz w:val="24"/>
          <w:szCs w:val="24"/>
        </w:rPr>
        <w:t>метапредметный</w:t>
      </w:r>
      <w:proofErr w:type="spellEnd"/>
      <w:r w:rsidRPr="002B54EF">
        <w:rPr>
          <w:rFonts w:ascii="Times New Roman" w:eastAsia="Times New Roman" w:hAnsi="Times New Roman"/>
          <w:sz w:val="24"/>
          <w:szCs w:val="24"/>
        </w:rPr>
        <w:t xml:space="preserve"> уровни, отражение взаимосвязи с методической темой конкурсанта.</w:t>
      </w:r>
    </w:p>
    <w:p w:rsidR="002B54EF" w:rsidRPr="002B54EF" w:rsidRDefault="002B54EF" w:rsidP="002B54E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E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конкурсного испытания: урок по предмету (регламент – 40 минут, самоанализ урока и вопросы жюри – 10 минут), который проводится в общеобразовательной организации, утверждённой оргкомитетом в качестве площадки проведения Первого тура конкурса. Темы уроков определяются локальным актом общеобразовательной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установочном семинаре. В случае если преподаваемый </w:t>
      </w:r>
      <w:r w:rsidRPr="002B5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конкурсантом предмет не изучается в общеобразовательной организации, урок проводится на вводную тему.</w:t>
      </w:r>
    </w:p>
    <w:p w:rsidR="002B54EF" w:rsidRPr="002B54EF" w:rsidRDefault="002B54EF" w:rsidP="002B54E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B54EF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 (Таблица 4).</w:t>
      </w:r>
    </w:p>
    <w:p w:rsidR="002B54EF" w:rsidRPr="002B54EF" w:rsidRDefault="002B54EF" w:rsidP="002B54EF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4EF" w:rsidRPr="002B54EF" w:rsidRDefault="002B54EF" w:rsidP="002B54EF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4EF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4.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6237"/>
        <w:gridCol w:w="1418"/>
      </w:tblGrid>
      <w:tr w:rsidR="002B54EF" w:rsidRPr="002B54EF" w:rsidTr="002B54EF">
        <w:trPr>
          <w:trHeight w:val="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Баллы</w:t>
            </w: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предметных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spellStart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личностных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мотивирование к обучению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 коммуникация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83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вопросов на понимание, развитие </w:t>
            </w:r>
            <w:proofErr w:type="gramStart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умений</w:t>
            </w:r>
            <w:proofErr w:type="gramEnd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формулировать вопросы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междисциплинарный подход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10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10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proofErr w:type="spellStart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737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1304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междисциплинарных связей, обоснование </w:t>
            </w:r>
            <w:proofErr w:type="spellStart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урока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2B54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уроке ситуаций для выбора и самоопределения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2B54EF" w:rsidTr="002B54EF">
        <w:trPr>
          <w:trHeight w:val="2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B54EF" w:rsidRPr="00911E43" w:rsidTr="002B54EF">
        <w:trPr>
          <w:trHeight w:val="56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2B54EF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F" w:rsidRPr="00911E43" w:rsidRDefault="002B54EF" w:rsidP="008C3B9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B54EF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100</w:t>
            </w:r>
          </w:p>
        </w:tc>
      </w:tr>
    </w:tbl>
    <w:p w:rsidR="002E0993" w:rsidRDefault="002E0993"/>
    <w:sectPr w:rsidR="002E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EF"/>
    <w:rsid w:val="002B54EF"/>
    <w:rsid w:val="002E0993"/>
    <w:rsid w:val="004F53B7"/>
    <w:rsid w:val="005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1F06-277A-4630-B3FD-5C4B859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FE0D8EB77E909259EC9B11E24F0BFDF0894F475BBD4A00EAC36039B88DE08F0AE9B8D1D494653E2E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2</cp:revision>
  <dcterms:created xsi:type="dcterms:W3CDTF">2017-01-13T05:09:00Z</dcterms:created>
  <dcterms:modified xsi:type="dcterms:W3CDTF">2017-01-13T05:12:00Z</dcterms:modified>
</cp:coreProperties>
</file>